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69" w:rsidRDefault="00656969" w:rsidP="0065696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Методические указания по выполнению СРС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Архивы личного происхождения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(СРС)  (рефераты, доклады, презентации и т.д.)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:rsidR="00656969" w:rsidRDefault="00656969" w:rsidP="006569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Выполнение студентами,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специальности «Архивоведение, документоведение и  документационное обеспечение управления», самостоятельной работы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Архивы личного происхождения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», проводится с целью: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систематизации и закрепления теоретических знаний по дисциплине;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освоения реферативных форм научной деятельности;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подготовки к итоговой аттестации.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НАПИСАНИЯ РАБОТЫ</w:t>
      </w:r>
    </w:p>
    <w:p w:rsidR="00656969" w:rsidRDefault="00656969" w:rsidP="006569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Архивы личного происхождения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 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выполнении самостоятельной работы студенты должны усвоить следующие основные учебные и научно-исследовательские умения: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письменно излагать идеи, содержащиеся в произведении и публикациях;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Таким образом, самостоятельная работа сводится к анализу литературы по выбранной частной проблеме и комментированию уже разработанных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положений по этой проблеме с привлечением собственных иллюстративных примеров. Положения, развиваемые в работе, должны быть убедительными и доказательными.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Тема самостоятельной работы может быть выбрана студентом из примерной тематики, разработанной преподавателем, либо предложена самим студентом с учетом его научных и практических интересов. 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по выбранной теме включает следующие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библиографии;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определение круга опубликованных и архивных источников;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выделение основных вопросов, составляющих тему;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рабочего плана и структуры работы;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систематизация и аналитическая обработка собранного материала;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обобщение полученных результатов;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оформление и защита работы.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Обоснование актуальности, и значимости выбранной темы.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подменять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историографический анализ простым перечислением работ.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 Обоснование хронологических и территориальных рамок работы.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 Характеристика источников, привлеченных для раскрытия темы.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обзоре источников и литературы надо определить, что они дают для изучения поставленной проблемы, показать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6. Обоснование структуры работы.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основной части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 новой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страницы работы. Раздел начинается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той же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странице, где закончился предшествующий текст.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быть выполнены в виде таблиц, рисунков, графиков, карт, ксерокопий документов и т.д. В приложении надо указать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 основе каких источников оно составлено. Но данный раздел работы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является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обязательным.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изложении материала необходимо соблюдать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следующие правила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ссылочными данными.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Ссылочные данные на литературу и источники оформляются в виде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подстрочных библиографических ссылок на каждой странице.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Ссылки нумеруются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постранично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:rsidR="00656969" w:rsidRDefault="00656969" w:rsidP="006569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СОСТАВЛЕНИЯ И ОФОРМЛЕНИЯ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СПИСКА ИСПОЛЬЗОВАННЫХ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И ЛИТЕРАТУРЫ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Источники.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1.1. Опубликованные.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1.2. Неопубликованные.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Исследования.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опубликованных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входят: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Законодательные нормативные акты РК.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Систематизация этих материалов должна проводиться по их значимости: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кодексы;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законы;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указы;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постановления;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распоряжения,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 внутри каждой выделенной группы по хронологии.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  <w:proofErr w:type="gramEnd"/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Неопубликованные источники.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Неопубликованные источники располагаются в следующей последовательности: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– документы центральных государственных архивов;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областных архивов;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районных, городских архивов;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музеев, библиотек, личного происхождения.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список источников следует включить адреса сайтов сети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Internet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которые были использованы в ходе сбора информации.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располагается в алфавитном порядке фамилий авторов и названий работ. Не следует отделять книги от статей. Работы одного автора располагаются в алфавите названий. Издания на иностранных языках помещаются после работ на русском языке.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:rsidR="00656969" w:rsidRDefault="00656969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Объем самостоятельной работы должен составлять примерно 15-20 страниц машинописного текста.</w:t>
      </w:r>
    </w:p>
    <w:p w:rsidR="007C5E95" w:rsidRDefault="007C5E95" w:rsidP="006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56969" w:rsidRPr="007C5E95" w:rsidRDefault="00656969" w:rsidP="007C5E95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7C5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1.</w:t>
      </w:r>
      <w:r w:rsidRPr="007C5E95">
        <w:rPr>
          <w:rFonts w:ascii="Times New Roman" w:hAnsi="Times New Roman" w:cs="Times New Roman"/>
          <w:b/>
          <w:sz w:val="28"/>
          <w:szCs w:val="28"/>
        </w:rPr>
        <w:t xml:space="preserve"> Источники личного происхождения как носитель исторической информации: методологические подходы и понятие</w:t>
      </w:r>
    </w:p>
    <w:p w:rsidR="00656969" w:rsidRPr="007C5E95" w:rsidRDefault="00656969" w:rsidP="007C5E95">
      <w:pPr>
        <w:pStyle w:val="3"/>
        <w:ind w:firstLine="720"/>
        <w:rPr>
          <w:sz w:val="28"/>
          <w:szCs w:val="28"/>
        </w:rPr>
      </w:pPr>
      <w:r w:rsidRPr="007C5E95">
        <w:rPr>
          <w:b w:val="0"/>
          <w:bCs/>
          <w:sz w:val="28"/>
          <w:szCs w:val="28"/>
        </w:rPr>
        <w:t>Методологические подходы к пониманию источников личного происхождения</w:t>
      </w:r>
      <w:r w:rsidR="007C5E95">
        <w:rPr>
          <w:b w:val="0"/>
          <w:bCs/>
          <w:sz w:val="28"/>
          <w:szCs w:val="28"/>
        </w:rPr>
        <w:t>.</w:t>
      </w:r>
      <w:r w:rsidRPr="007C5E95">
        <w:rPr>
          <w:sz w:val="28"/>
          <w:szCs w:val="28"/>
        </w:rPr>
        <w:t xml:space="preserve"> </w:t>
      </w:r>
      <w:r w:rsidRPr="007C5E95">
        <w:rPr>
          <w:b w:val="0"/>
          <w:bCs/>
          <w:iCs/>
          <w:sz w:val="28"/>
          <w:szCs w:val="28"/>
        </w:rPr>
        <w:t>Информационный подход</w:t>
      </w:r>
      <w:r w:rsidR="007C5E95" w:rsidRPr="007C5E95">
        <w:rPr>
          <w:b w:val="0"/>
          <w:bCs/>
          <w:iCs/>
          <w:sz w:val="28"/>
          <w:szCs w:val="28"/>
        </w:rPr>
        <w:t>.</w:t>
      </w:r>
      <w:r w:rsidRPr="007C5E95">
        <w:rPr>
          <w:b w:val="0"/>
          <w:bCs/>
          <w:iCs/>
          <w:sz w:val="28"/>
          <w:szCs w:val="28"/>
        </w:rPr>
        <w:t xml:space="preserve"> Коммуникативный подход</w:t>
      </w:r>
      <w:r w:rsidR="007C5E95" w:rsidRPr="007C5E95">
        <w:rPr>
          <w:b w:val="0"/>
          <w:bCs/>
          <w:iCs/>
          <w:sz w:val="28"/>
          <w:szCs w:val="28"/>
        </w:rPr>
        <w:t>.</w:t>
      </w:r>
      <w:r w:rsidRPr="007C5E95">
        <w:rPr>
          <w:b w:val="0"/>
          <w:bCs/>
          <w:iCs/>
          <w:sz w:val="28"/>
          <w:szCs w:val="28"/>
        </w:rPr>
        <w:t xml:space="preserve"> Биографический подход</w:t>
      </w:r>
      <w:r w:rsidR="007C5E95" w:rsidRPr="007C5E95">
        <w:rPr>
          <w:b w:val="0"/>
          <w:bCs/>
          <w:iCs/>
          <w:sz w:val="28"/>
          <w:szCs w:val="28"/>
        </w:rPr>
        <w:t>.</w:t>
      </w:r>
    </w:p>
    <w:p w:rsidR="00656969" w:rsidRPr="007C5E95" w:rsidRDefault="00656969" w:rsidP="007C5E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969" w:rsidRPr="007C5E95" w:rsidRDefault="00656969" w:rsidP="00614731">
      <w:pPr>
        <w:pStyle w:val="3"/>
        <w:rPr>
          <w:b w:val="0"/>
          <w:bCs/>
          <w:sz w:val="28"/>
          <w:szCs w:val="28"/>
        </w:rPr>
      </w:pPr>
      <w:r w:rsidRPr="007C5E95">
        <w:rPr>
          <w:sz w:val="28"/>
          <w:szCs w:val="28"/>
          <w:lang w:eastAsia="ru-RU"/>
        </w:rPr>
        <w:t>СРС 2.</w:t>
      </w:r>
      <w:r w:rsidRPr="007C5E95">
        <w:rPr>
          <w:sz w:val="28"/>
          <w:szCs w:val="28"/>
        </w:rPr>
        <w:t xml:space="preserve"> </w:t>
      </w:r>
      <w:r w:rsidRPr="007C5E95">
        <w:rPr>
          <w:bCs/>
          <w:sz w:val="28"/>
          <w:szCs w:val="28"/>
        </w:rPr>
        <w:t>Понятие источников личного происхождения.</w:t>
      </w:r>
      <w:r w:rsidRPr="007C5E95">
        <w:rPr>
          <w:b w:val="0"/>
          <w:bCs/>
          <w:sz w:val="28"/>
          <w:szCs w:val="28"/>
        </w:rPr>
        <w:t xml:space="preserve"> </w:t>
      </w:r>
    </w:p>
    <w:p w:rsidR="00656969" w:rsidRPr="007C5E95" w:rsidRDefault="00656969" w:rsidP="007C5E95">
      <w:pPr>
        <w:pStyle w:val="3"/>
        <w:ind w:firstLine="720"/>
        <w:rPr>
          <w:b w:val="0"/>
          <w:sz w:val="28"/>
          <w:szCs w:val="28"/>
        </w:rPr>
      </w:pPr>
      <w:r w:rsidRPr="007C5E95">
        <w:rPr>
          <w:b w:val="0"/>
          <w:sz w:val="28"/>
          <w:szCs w:val="28"/>
        </w:rPr>
        <w:t>Определение понятие источников личного происхождения и их классификация</w:t>
      </w:r>
    </w:p>
    <w:p w:rsidR="00656969" w:rsidRPr="007C5E95" w:rsidRDefault="00656969" w:rsidP="007C5E9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C5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3.</w:t>
      </w:r>
      <w:r w:rsidRPr="007C5E9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C5E95" w:rsidRPr="007C5E95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Pr="007C5E95">
        <w:rPr>
          <w:rFonts w:ascii="Times New Roman" w:hAnsi="Times New Roman" w:cs="Times New Roman"/>
          <w:b/>
          <w:iCs/>
          <w:sz w:val="28"/>
          <w:szCs w:val="28"/>
        </w:rPr>
        <w:t>емуаристика</w:t>
      </w:r>
      <w:proofErr w:type="spellEnd"/>
      <w:r w:rsidRPr="007C5E9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7C5E95">
        <w:rPr>
          <w:rFonts w:ascii="Times New Roman" w:hAnsi="Times New Roman" w:cs="Times New Roman"/>
          <w:b/>
          <w:iCs/>
          <w:sz w:val="28"/>
          <w:szCs w:val="28"/>
        </w:rPr>
        <w:t>личностно-коммуникационные письменные источники</w:t>
      </w:r>
      <w:r w:rsidRPr="007C5E95">
        <w:rPr>
          <w:rFonts w:ascii="Times New Roman" w:hAnsi="Times New Roman" w:cs="Times New Roman"/>
          <w:b/>
          <w:sz w:val="28"/>
          <w:szCs w:val="28"/>
        </w:rPr>
        <w:t>.</w:t>
      </w:r>
    </w:p>
    <w:p w:rsidR="00656969" w:rsidRPr="007C5E95" w:rsidRDefault="00656969" w:rsidP="007C5E95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5E95">
        <w:rPr>
          <w:rFonts w:ascii="Times New Roman" w:hAnsi="Times New Roman" w:cs="Times New Roman"/>
          <w:sz w:val="28"/>
          <w:szCs w:val="28"/>
        </w:rPr>
        <w:t xml:space="preserve">1. </w:t>
      </w:r>
      <w:r w:rsidRPr="007C5E95">
        <w:rPr>
          <w:rFonts w:ascii="Times New Roman" w:hAnsi="Times New Roman" w:cs="Times New Roman"/>
          <w:iCs/>
          <w:sz w:val="28"/>
          <w:szCs w:val="28"/>
        </w:rPr>
        <w:t>Мемуары-летописи</w:t>
      </w:r>
      <w:r w:rsidR="007C5E95" w:rsidRPr="007C5E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C5E95">
        <w:rPr>
          <w:rFonts w:ascii="Times New Roman" w:hAnsi="Times New Roman" w:cs="Times New Roman"/>
          <w:sz w:val="28"/>
          <w:szCs w:val="28"/>
        </w:rPr>
        <w:t xml:space="preserve">2. </w:t>
      </w:r>
      <w:r w:rsidRPr="007C5E95">
        <w:rPr>
          <w:rFonts w:ascii="Times New Roman" w:hAnsi="Times New Roman" w:cs="Times New Roman"/>
          <w:iCs/>
          <w:sz w:val="28"/>
          <w:szCs w:val="28"/>
        </w:rPr>
        <w:t>Мемуары-воспоминания</w:t>
      </w:r>
      <w:r w:rsidR="007C5E95" w:rsidRPr="007C5E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C5E95">
        <w:rPr>
          <w:rFonts w:ascii="Times New Roman" w:hAnsi="Times New Roman" w:cs="Times New Roman"/>
          <w:sz w:val="28"/>
          <w:szCs w:val="28"/>
        </w:rPr>
        <w:t xml:space="preserve">3. </w:t>
      </w:r>
      <w:r w:rsidRPr="007C5E95">
        <w:rPr>
          <w:rFonts w:ascii="Times New Roman" w:hAnsi="Times New Roman" w:cs="Times New Roman"/>
          <w:iCs/>
          <w:sz w:val="28"/>
          <w:szCs w:val="28"/>
        </w:rPr>
        <w:t>Художественные мемуары</w:t>
      </w:r>
    </w:p>
    <w:p w:rsidR="00656969" w:rsidRDefault="00656969" w:rsidP="007C5E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E95">
        <w:rPr>
          <w:rFonts w:ascii="Times New Roman" w:hAnsi="Times New Roman" w:cs="Times New Roman"/>
          <w:bCs/>
          <w:iCs/>
          <w:sz w:val="28"/>
          <w:szCs w:val="28"/>
        </w:rPr>
        <w:t>Личностно-коммуникационные письменные источники</w:t>
      </w:r>
      <w:r w:rsidR="007C5E95" w:rsidRPr="007C5E95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7C5E95">
        <w:rPr>
          <w:rFonts w:ascii="Times New Roman" w:hAnsi="Times New Roman" w:cs="Times New Roman"/>
          <w:sz w:val="28"/>
          <w:szCs w:val="28"/>
        </w:rPr>
        <w:t xml:space="preserve"> дневники, частная переписка (эпистолярные источники), мемуары-автобиографии, мемуары – "современные истории", эссеистика, исповеди</w:t>
      </w:r>
      <w:proofErr w:type="gramEnd"/>
    </w:p>
    <w:p w:rsidR="007C5E95" w:rsidRPr="007C5E95" w:rsidRDefault="007C5E95" w:rsidP="007C5E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6969" w:rsidRPr="007C5E95" w:rsidRDefault="00656969" w:rsidP="007C5E95">
      <w:pPr>
        <w:pStyle w:val="3"/>
        <w:rPr>
          <w:sz w:val="28"/>
          <w:szCs w:val="28"/>
        </w:rPr>
      </w:pPr>
      <w:r w:rsidRPr="007C5E95">
        <w:rPr>
          <w:sz w:val="28"/>
          <w:szCs w:val="28"/>
        </w:rPr>
        <w:t>СРС 4. Свойства источников личного происхождения как носителя исторической информации</w:t>
      </w:r>
    </w:p>
    <w:p w:rsidR="00656969" w:rsidRPr="007C5E95" w:rsidRDefault="00656969" w:rsidP="007C5E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7C5E95">
        <w:rPr>
          <w:rFonts w:ascii="Times New Roman" w:hAnsi="Times New Roman" w:cs="Times New Roman"/>
          <w:bCs/>
          <w:iCs/>
          <w:sz w:val="28"/>
          <w:szCs w:val="28"/>
        </w:rPr>
        <w:t>Ретроспективность источников личного происхождения</w:t>
      </w:r>
      <w:r w:rsidR="007C5E95" w:rsidRPr="007C5E95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7C5E95">
        <w:rPr>
          <w:rFonts w:ascii="Times New Roman" w:hAnsi="Times New Roman" w:cs="Times New Roman"/>
          <w:bCs/>
          <w:iCs/>
          <w:sz w:val="28"/>
          <w:szCs w:val="28"/>
        </w:rPr>
        <w:t xml:space="preserve"> Документальность источников личного происхождения</w:t>
      </w:r>
      <w:r w:rsidR="007C5E95" w:rsidRPr="007C5E95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7C5E95">
        <w:rPr>
          <w:rFonts w:ascii="Times New Roman" w:hAnsi="Times New Roman" w:cs="Times New Roman"/>
          <w:bCs/>
          <w:iCs/>
          <w:sz w:val="28"/>
          <w:szCs w:val="28"/>
        </w:rPr>
        <w:t xml:space="preserve"> Субъективность источников личного происхождени</w:t>
      </w:r>
      <w:r w:rsidRPr="007C5E95">
        <w:rPr>
          <w:rFonts w:ascii="Times New Roman" w:hAnsi="Times New Roman" w:cs="Times New Roman"/>
          <w:iCs/>
          <w:sz w:val="28"/>
          <w:szCs w:val="28"/>
        </w:rPr>
        <w:t>я</w:t>
      </w:r>
    </w:p>
    <w:p w:rsidR="00656969" w:rsidRPr="007C5E95" w:rsidRDefault="00656969" w:rsidP="007C5E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56969" w:rsidRPr="007C5E95" w:rsidRDefault="00656969" w:rsidP="007C5E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7C5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5.</w:t>
      </w:r>
      <w:r w:rsidRPr="007C5E9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r w:rsidRPr="007C5E95">
        <w:rPr>
          <w:rFonts w:ascii="Times New Roman" w:hAnsi="Times New Roman" w:cs="Times New Roman"/>
          <w:b/>
          <w:sz w:val="28"/>
          <w:szCs w:val="28"/>
        </w:rPr>
        <w:t>Классификация источников личного происхождения</w:t>
      </w:r>
    </w:p>
    <w:p w:rsidR="007C5E95" w:rsidRPr="007C5E95" w:rsidRDefault="007C5E95" w:rsidP="007C5E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7C5E95">
        <w:rPr>
          <w:rFonts w:ascii="Times New Roman" w:hAnsi="Times New Roman" w:cs="Times New Roman"/>
          <w:iCs/>
          <w:sz w:val="28"/>
          <w:szCs w:val="28"/>
        </w:rPr>
        <w:lastRenderedPageBreak/>
        <w:t>Дневники</w:t>
      </w:r>
      <w:r w:rsidRPr="007C5E95">
        <w:rPr>
          <w:rFonts w:ascii="Times New Roman" w:hAnsi="Times New Roman" w:cs="Times New Roman"/>
          <w:sz w:val="28"/>
          <w:szCs w:val="28"/>
        </w:rPr>
        <w:t xml:space="preserve">, </w:t>
      </w:r>
      <w:r w:rsidRPr="007C5E95">
        <w:rPr>
          <w:rFonts w:ascii="Times New Roman" w:hAnsi="Times New Roman" w:cs="Times New Roman"/>
          <w:iCs/>
          <w:sz w:val="28"/>
          <w:szCs w:val="28"/>
        </w:rPr>
        <w:t>частная переписка</w:t>
      </w:r>
      <w:r w:rsidRPr="007C5E95">
        <w:rPr>
          <w:rFonts w:ascii="Times New Roman" w:hAnsi="Times New Roman" w:cs="Times New Roman"/>
          <w:sz w:val="28"/>
          <w:szCs w:val="28"/>
        </w:rPr>
        <w:t xml:space="preserve">, </w:t>
      </w:r>
      <w:r w:rsidRPr="007C5E95">
        <w:rPr>
          <w:rFonts w:ascii="Times New Roman" w:hAnsi="Times New Roman" w:cs="Times New Roman"/>
          <w:iCs/>
          <w:sz w:val="28"/>
          <w:szCs w:val="28"/>
        </w:rPr>
        <w:t>мемуары</w:t>
      </w:r>
      <w:r w:rsidRPr="007C5E95">
        <w:rPr>
          <w:rFonts w:ascii="Times New Roman" w:hAnsi="Times New Roman" w:cs="Times New Roman"/>
          <w:sz w:val="28"/>
          <w:szCs w:val="28"/>
        </w:rPr>
        <w:t xml:space="preserve"> и </w:t>
      </w:r>
      <w:r w:rsidRPr="007C5E95">
        <w:rPr>
          <w:rFonts w:ascii="Times New Roman" w:hAnsi="Times New Roman" w:cs="Times New Roman"/>
          <w:iCs/>
          <w:sz w:val="28"/>
          <w:szCs w:val="28"/>
        </w:rPr>
        <w:t>«сказания иностранцев»</w:t>
      </w:r>
      <w:r w:rsidRPr="007C5E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видов.</w:t>
      </w:r>
      <w:r w:rsidRPr="007C5E95">
        <w:rPr>
          <w:rFonts w:ascii="Times New Roman" w:hAnsi="Times New Roman" w:cs="Times New Roman"/>
          <w:bCs/>
          <w:iCs/>
          <w:sz w:val="28"/>
          <w:szCs w:val="28"/>
        </w:rPr>
        <w:t xml:space="preserve"> Субъективность источников личного происхождени</w:t>
      </w:r>
      <w:r w:rsidRPr="007C5E95">
        <w:rPr>
          <w:rFonts w:ascii="Times New Roman" w:hAnsi="Times New Roman" w:cs="Times New Roman"/>
          <w:iCs/>
          <w:sz w:val="28"/>
          <w:szCs w:val="28"/>
        </w:rPr>
        <w:t>я</w:t>
      </w:r>
    </w:p>
    <w:p w:rsidR="00656969" w:rsidRPr="007C5E95" w:rsidRDefault="00656969" w:rsidP="007C5E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656969" w:rsidRPr="007C5E95" w:rsidRDefault="00656969" w:rsidP="00614731">
      <w:pPr>
        <w:jc w:val="both"/>
        <w:rPr>
          <w:rFonts w:ascii="Times New Roman" w:hAnsi="Times New Roman" w:cs="Times New Roman"/>
          <w:sz w:val="28"/>
          <w:szCs w:val="28"/>
        </w:rPr>
      </w:pPr>
      <w:r w:rsidRPr="007C5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СРС 6. </w:t>
      </w:r>
      <w:r w:rsidR="007C5E95" w:rsidRPr="007C5E95">
        <w:rPr>
          <w:rFonts w:ascii="Times New Roman" w:hAnsi="Times New Roman" w:cs="Times New Roman"/>
          <w:sz w:val="28"/>
          <w:szCs w:val="28"/>
        </w:rPr>
        <w:t>Источники личного происхождения в изучении государственно-правового развития Казахстана</w:t>
      </w:r>
    </w:p>
    <w:p w:rsidR="00656969" w:rsidRPr="00614731" w:rsidRDefault="00656969" w:rsidP="00614731">
      <w:pPr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7C5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7.</w:t>
      </w:r>
      <w:r w:rsidRPr="007C5E9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r w:rsidR="007C5E95" w:rsidRPr="007C5E95">
        <w:rPr>
          <w:rFonts w:ascii="Times New Roman" w:hAnsi="Times New Roman" w:cs="Times New Roman"/>
          <w:sz w:val="28"/>
          <w:szCs w:val="28"/>
        </w:rPr>
        <w:t>Исторические источники личного происхождения и их информационная ценность</w:t>
      </w:r>
    </w:p>
    <w:p w:rsidR="00656969" w:rsidRDefault="00656969" w:rsidP="00656969">
      <w:pPr>
        <w:pStyle w:val="6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  <w:lang w:eastAsia="ko-KR"/>
        </w:rPr>
        <w:t>Список рекомендуемой литературы</w:t>
      </w:r>
    </w:p>
    <w:p w:rsidR="007C5E95" w:rsidRDefault="007C5E95" w:rsidP="007C5E95">
      <w:pPr>
        <w:jc w:val="both"/>
        <w:rPr>
          <w:rFonts w:ascii="Times New Roman" w:hAnsi="Times New Roman" w:cs="Times New Roman"/>
          <w:sz w:val="28"/>
          <w:szCs w:val="28"/>
        </w:rPr>
      </w:pPr>
      <w:r w:rsidRPr="007C5E95">
        <w:rPr>
          <w:rFonts w:ascii="Times New Roman" w:hAnsi="Times New Roman" w:cs="Times New Roman"/>
          <w:sz w:val="28"/>
          <w:szCs w:val="28"/>
        </w:rPr>
        <w:t xml:space="preserve">Источниковедение: учебное пособие для гуманитарных специальностей [Текст] / И. Н. Данилевский, В. В. Кабанов, О. М. </w:t>
      </w:r>
      <w:proofErr w:type="spellStart"/>
      <w:r w:rsidRPr="007C5E95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7C5E95">
        <w:rPr>
          <w:rFonts w:ascii="Times New Roman" w:hAnsi="Times New Roman" w:cs="Times New Roman"/>
          <w:sz w:val="28"/>
          <w:szCs w:val="28"/>
        </w:rPr>
        <w:t xml:space="preserve">, М. Ф. Румянцева. — М.: Российский </w:t>
      </w:r>
      <w:proofErr w:type="spellStart"/>
      <w:r w:rsidRPr="007C5E95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7C5E95">
        <w:rPr>
          <w:rFonts w:ascii="Times New Roman" w:hAnsi="Times New Roman" w:cs="Times New Roman"/>
          <w:sz w:val="28"/>
          <w:szCs w:val="28"/>
        </w:rPr>
        <w:t xml:space="preserve">. гуманитарный университет, Институт «Открытое общество», 2004. — 701 </w:t>
      </w:r>
      <w:proofErr w:type="gramStart"/>
      <w:r w:rsidRPr="007C5E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5E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E95" w:rsidRDefault="007C5E95" w:rsidP="007C5E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E95">
        <w:rPr>
          <w:rFonts w:ascii="Times New Roman" w:hAnsi="Times New Roman" w:cs="Times New Roman"/>
          <w:sz w:val="28"/>
          <w:szCs w:val="28"/>
        </w:rPr>
        <w:t>Ковальченко</w:t>
      </w:r>
      <w:proofErr w:type="spellEnd"/>
      <w:r w:rsidRPr="007C5E95">
        <w:rPr>
          <w:rFonts w:ascii="Times New Roman" w:hAnsi="Times New Roman" w:cs="Times New Roman"/>
          <w:sz w:val="28"/>
          <w:szCs w:val="28"/>
        </w:rPr>
        <w:t xml:space="preserve">, И. Д. Методы исторического исследования [Текст] / И. Д. </w:t>
      </w:r>
      <w:proofErr w:type="spellStart"/>
      <w:r w:rsidRPr="007C5E95">
        <w:rPr>
          <w:rFonts w:ascii="Times New Roman" w:hAnsi="Times New Roman" w:cs="Times New Roman"/>
          <w:sz w:val="28"/>
          <w:szCs w:val="28"/>
        </w:rPr>
        <w:t>Ковальченко</w:t>
      </w:r>
      <w:proofErr w:type="spellEnd"/>
      <w:r w:rsidRPr="007C5E95">
        <w:rPr>
          <w:rFonts w:ascii="Times New Roman" w:hAnsi="Times New Roman" w:cs="Times New Roman"/>
          <w:sz w:val="28"/>
          <w:szCs w:val="28"/>
        </w:rPr>
        <w:t xml:space="preserve">. — М.: Наука, 2003. — 277 </w:t>
      </w:r>
      <w:proofErr w:type="gramStart"/>
      <w:r w:rsidRPr="007C5E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5E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E95" w:rsidRDefault="007C5E95" w:rsidP="007C5E95">
      <w:pPr>
        <w:jc w:val="both"/>
        <w:rPr>
          <w:rFonts w:ascii="Times New Roman" w:hAnsi="Times New Roman" w:cs="Times New Roman"/>
          <w:sz w:val="28"/>
          <w:szCs w:val="28"/>
        </w:rPr>
      </w:pPr>
      <w:r w:rsidRPr="007C5E95">
        <w:rPr>
          <w:rFonts w:ascii="Times New Roman" w:hAnsi="Times New Roman" w:cs="Times New Roman"/>
          <w:sz w:val="28"/>
          <w:szCs w:val="28"/>
        </w:rPr>
        <w:t xml:space="preserve">Никулин, П. Ф. Теория и методика источниковедения в отечественной истории X — начала ХХ вв. [электронный ресурс] // URL: http://www.studmed.ru/view/nikulin-pf-teoriya-i-metodika istochnikovedeniya-v-otechestvennoy-istorii-x-nachala-hh-vv_cd9073f7370.html (дата обращения: 26.10.2016) </w:t>
      </w:r>
    </w:p>
    <w:p w:rsidR="007C5E95" w:rsidRDefault="007C5E95" w:rsidP="007C5E95">
      <w:pPr>
        <w:jc w:val="both"/>
        <w:rPr>
          <w:rFonts w:ascii="Times New Roman" w:hAnsi="Times New Roman" w:cs="Times New Roman"/>
          <w:sz w:val="28"/>
          <w:szCs w:val="28"/>
        </w:rPr>
      </w:pPr>
      <w:r w:rsidRPr="007C5E95">
        <w:rPr>
          <w:rFonts w:ascii="Times New Roman" w:hAnsi="Times New Roman" w:cs="Times New Roman"/>
          <w:sz w:val="28"/>
          <w:szCs w:val="28"/>
        </w:rPr>
        <w:t xml:space="preserve">Румянцева, М. Ф. Теория истории: учебное пособие [Текст] / М. Ф. Румянцева. — М.: Аспект Пресс, 2002. — 319 </w:t>
      </w:r>
      <w:proofErr w:type="gramStart"/>
      <w:r w:rsidRPr="007C5E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5E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E95" w:rsidRDefault="007C5E95" w:rsidP="007C5E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E95">
        <w:rPr>
          <w:rFonts w:ascii="Times New Roman" w:hAnsi="Times New Roman" w:cs="Times New Roman"/>
          <w:sz w:val="28"/>
          <w:szCs w:val="28"/>
        </w:rPr>
        <w:t>Грицкевич</w:t>
      </w:r>
      <w:proofErr w:type="spellEnd"/>
      <w:r w:rsidRPr="007C5E95">
        <w:rPr>
          <w:rFonts w:ascii="Times New Roman" w:hAnsi="Times New Roman" w:cs="Times New Roman"/>
          <w:sz w:val="28"/>
          <w:szCs w:val="28"/>
        </w:rPr>
        <w:t xml:space="preserve">, В. П. Теория и история источниковедения: пособие для студентов гуманитарных факультетов [Текст] / В. П. </w:t>
      </w:r>
      <w:proofErr w:type="spellStart"/>
      <w:r w:rsidRPr="007C5E95">
        <w:rPr>
          <w:rFonts w:ascii="Times New Roman" w:hAnsi="Times New Roman" w:cs="Times New Roman"/>
          <w:sz w:val="28"/>
          <w:szCs w:val="28"/>
        </w:rPr>
        <w:t>Грицкевич</w:t>
      </w:r>
      <w:proofErr w:type="spellEnd"/>
      <w:r w:rsidRPr="007C5E95">
        <w:rPr>
          <w:rFonts w:ascii="Times New Roman" w:hAnsi="Times New Roman" w:cs="Times New Roman"/>
          <w:sz w:val="28"/>
          <w:szCs w:val="28"/>
        </w:rPr>
        <w:t xml:space="preserve">, С. Б. </w:t>
      </w:r>
      <w:proofErr w:type="spellStart"/>
      <w:r w:rsidRPr="007C5E95">
        <w:rPr>
          <w:rFonts w:ascii="Times New Roman" w:hAnsi="Times New Roman" w:cs="Times New Roman"/>
          <w:sz w:val="28"/>
          <w:szCs w:val="28"/>
        </w:rPr>
        <w:t>Каун</w:t>
      </w:r>
      <w:proofErr w:type="spellEnd"/>
      <w:r w:rsidRPr="007C5E95">
        <w:rPr>
          <w:rFonts w:ascii="Times New Roman" w:hAnsi="Times New Roman" w:cs="Times New Roman"/>
          <w:sz w:val="28"/>
          <w:szCs w:val="28"/>
        </w:rPr>
        <w:t xml:space="preserve">, С. Н. </w:t>
      </w:r>
      <w:proofErr w:type="spellStart"/>
      <w:r w:rsidRPr="007C5E95">
        <w:rPr>
          <w:rFonts w:ascii="Times New Roman" w:hAnsi="Times New Roman" w:cs="Times New Roman"/>
          <w:sz w:val="28"/>
          <w:szCs w:val="28"/>
        </w:rPr>
        <w:t>Ходин</w:t>
      </w:r>
      <w:proofErr w:type="spellEnd"/>
      <w:r w:rsidRPr="007C5E95">
        <w:rPr>
          <w:rFonts w:ascii="Times New Roman" w:hAnsi="Times New Roman" w:cs="Times New Roman"/>
          <w:sz w:val="28"/>
          <w:szCs w:val="28"/>
        </w:rPr>
        <w:t xml:space="preserve">. — Мн.: БГУ, 2000. — 221 с. </w:t>
      </w:r>
    </w:p>
    <w:p w:rsidR="007C5E95" w:rsidRDefault="007C5E95" w:rsidP="007C5E95">
      <w:pPr>
        <w:jc w:val="both"/>
        <w:rPr>
          <w:rFonts w:ascii="Times New Roman" w:hAnsi="Times New Roman" w:cs="Times New Roman"/>
          <w:sz w:val="28"/>
          <w:szCs w:val="28"/>
        </w:rPr>
      </w:pPr>
      <w:r w:rsidRPr="007C5E95">
        <w:rPr>
          <w:rFonts w:ascii="Times New Roman" w:hAnsi="Times New Roman" w:cs="Times New Roman"/>
          <w:sz w:val="28"/>
          <w:szCs w:val="28"/>
        </w:rPr>
        <w:t>Русина, Ю. А. Методология источниковедения: учебное пособие [Текст] / Ю. А. Русина. — Екатеринбург: Изд-во Урал</w:t>
      </w:r>
      <w:proofErr w:type="gramStart"/>
      <w:r w:rsidRPr="007C5E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5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5E9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C5E95">
        <w:rPr>
          <w:rFonts w:ascii="Times New Roman" w:hAnsi="Times New Roman" w:cs="Times New Roman"/>
          <w:sz w:val="28"/>
          <w:szCs w:val="28"/>
        </w:rPr>
        <w:t xml:space="preserve">н-та, 2015. — 204 с. </w:t>
      </w:r>
    </w:p>
    <w:p w:rsidR="007C5E95" w:rsidRDefault="007C5E95" w:rsidP="007C5E95">
      <w:pPr>
        <w:jc w:val="both"/>
        <w:rPr>
          <w:rFonts w:ascii="Times New Roman" w:hAnsi="Times New Roman" w:cs="Times New Roman"/>
          <w:sz w:val="28"/>
          <w:szCs w:val="28"/>
        </w:rPr>
      </w:pPr>
      <w:r w:rsidRPr="007C5E95">
        <w:rPr>
          <w:rFonts w:ascii="Times New Roman" w:hAnsi="Times New Roman" w:cs="Times New Roman"/>
          <w:sz w:val="28"/>
          <w:szCs w:val="28"/>
        </w:rPr>
        <w:t xml:space="preserve">Медведев, Р. А. Они окружали Сталина [Текст] / Р. А. Медведев. — М.: Политиздат, 1990. — 351 </w:t>
      </w:r>
      <w:proofErr w:type="gramStart"/>
      <w:r w:rsidRPr="007C5E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5E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E95" w:rsidRDefault="007C5E95" w:rsidP="007C5E95">
      <w:pPr>
        <w:jc w:val="both"/>
        <w:rPr>
          <w:rFonts w:ascii="Times New Roman" w:hAnsi="Times New Roman" w:cs="Times New Roman"/>
          <w:sz w:val="28"/>
          <w:szCs w:val="28"/>
        </w:rPr>
      </w:pPr>
      <w:r w:rsidRPr="007C5E95">
        <w:rPr>
          <w:rFonts w:ascii="Times New Roman" w:hAnsi="Times New Roman" w:cs="Times New Roman"/>
          <w:sz w:val="28"/>
          <w:szCs w:val="28"/>
        </w:rPr>
        <w:t xml:space="preserve">Голубцов, В. С. Мемуары как источник по истории советского общества [Текст] / В. С. Голубцов. — М.: Изд-во </w:t>
      </w:r>
      <w:proofErr w:type="spellStart"/>
      <w:r w:rsidRPr="007C5E95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7C5E95">
        <w:rPr>
          <w:rFonts w:ascii="Times New Roman" w:hAnsi="Times New Roman" w:cs="Times New Roman"/>
          <w:sz w:val="28"/>
          <w:szCs w:val="28"/>
        </w:rPr>
        <w:t xml:space="preserve">. ун-та, 1970. — 450 </w:t>
      </w:r>
      <w:proofErr w:type="gramStart"/>
      <w:r w:rsidRPr="007C5E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5E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2404" w:rsidRPr="007C5E95" w:rsidRDefault="007C5E95" w:rsidP="007C5E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E95">
        <w:rPr>
          <w:rFonts w:ascii="Times New Roman" w:hAnsi="Times New Roman" w:cs="Times New Roman"/>
          <w:sz w:val="28"/>
          <w:szCs w:val="28"/>
        </w:rPr>
        <w:lastRenderedPageBreak/>
        <w:t>Бушканец</w:t>
      </w:r>
      <w:proofErr w:type="spellEnd"/>
      <w:r w:rsidRPr="007C5E95">
        <w:rPr>
          <w:rFonts w:ascii="Times New Roman" w:hAnsi="Times New Roman" w:cs="Times New Roman"/>
          <w:sz w:val="28"/>
          <w:szCs w:val="28"/>
        </w:rPr>
        <w:t xml:space="preserve">, Е. Г. Мемуарные источники. Учебное пособие к спецкурсу [Текст] / Г. Г. </w:t>
      </w:r>
      <w:proofErr w:type="spellStart"/>
      <w:r w:rsidRPr="007C5E95">
        <w:rPr>
          <w:rFonts w:ascii="Times New Roman" w:hAnsi="Times New Roman" w:cs="Times New Roman"/>
          <w:sz w:val="28"/>
          <w:szCs w:val="28"/>
        </w:rPr>
        <w:t>Бушканец</w:t>
      </w:r>
      <w:proofErr w:type="spellEnd"/>
      <w:r w:rsidRPr="007C5E95">
        <w:rPr>
          <w:rFonts w:ascii="Times New Roman" w:hAnsi="Times New Roman" w:cs="Times New Roman"/>
          <w:sz w:val="28"/>
          <w:szCs w:val="28"/>
        </w:rPr>
        <w:t xml:space="preserve">. — Казань, 1975. — 88 </w:t>
      </w:r>
      <w:proofErr w:type="gramStart"/>
      <w:r w:rsidRPr="007C5E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5E95">
        <w:rPr>
          <w:rFonts w:ascii="Times New Roman" w:hAnsi="Times New Roman" w:cs="Times New Roman"/>
          <w:sz w:val="28"/>
          <w:szCs w:val="28"/>
        </w:rPr>
        <w:t>.</w:t>
      </w:r>
    </w:p>
    <w:sectPr w:rsidR="00DE2404" w:rsidRPr="007C5E95" w:rsidSect="00DE24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B0DF2"/>
    <w:multiLevelType w:val="singleLevel"/>
    <w:tmpl w:val="39BAE9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969"/>
    <w:rsid w:val="00614731"/>
    <w:rsid w:val="00656969"/>
    <w:rsid w:val="007C5E95"/>
    <w:rsid w:val="00DE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69"/>
    <w:rPr>
      <w:lang w:val="ru-RU"/>
    </w:rPr>
  </w:style>
  <w:style w:type="paragraph" w:styleId="3">
    <w:name w:val="heading 3"/>
    <w:basedOn w:val="a"/>
    <w:next w:val="a"/>
    <w:link w:val="30"/>
    <w:unhideWhenUsed/>
    <w:qFormat/>
    <w:rsid w:val="0065696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9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9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6969"/>
    <w:rPr>
      <w:rFonts w:ascii="Times New Roman" w:eastAsia="Times New Roman" w:hAnsi="Times New Roman" w:cs="Times New Roman"/>
      <w:b/>
      <w:sz w:val="24"/>
      <w:szCs w:val="20"/>
      <w:lang w:val="ru-RU" w:eastAsia="ko-KR"/>
    </w:rPr>
  </w:style>
  <w:style w:type="character" w:customStyle="1" w:styleId="60">
    <w:name w:val="Заголовок 6 Знак"/>
    <w:basedOn w:val="a0"/>
    <w:link w:val="6"/>
    <w:uiPriority w:val="9"/>
    <w:semiHidden/>
    <w:rsid w:val="00656969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65696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paragraph" w:styleId="a3">
    <w:name w:val="No Spacing"/>
    <w:uiPriority w:val="1"/>
    <w:qFormat/>
    <w:rsid w:val="00656969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2018-06-20T06:49:00Z</dcterms:created>
  <dcterms:modified xsi:type="dcterms:W3CDTF">2018-06-20T07:10:00Z</dcterms:modified>
</cp:coreProperties>
</file>